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4703A" w14:textId="0389A5D8" w:rsidR="00E8745A" w:rsidRDefault="0045114C" w:rsidP="00E8745A">
      <w:pPr>
        <w:widowControl/>
        <w:spacing w:after="200"/>
        <w:jc w:val="center"/>
        <w:rPr>
          <w:b/>
          <w:sz w:val="96"/>
          <w:szCs w:val="96"/>
          <w:u w:val="single"/>
        </w:rPr>
      </w:pPr>
      <w:r w:rsidRPr="00177F1F">
        <w:rPr>
          <w:b/>
          <w:sz w:val="96"/>
          <w:szCs w:val="96"/>
          <w:u w:val="single"/>
        </w:rPr>
        <w:t>Dress Code</w:t>
      </w:r>
    </w:p>
    <w:p w14:paraId="72AEB8C3" w14:textId="77777777" w:rsidR="00E8745A" w:rsidRPr="00E8745A" w:rsidRDefault="00E8745A" w:rsidP="00E8745A">
      <w:pPr>
        <w:widowControl/>
        <w:spacing w:after="200"/>
        <w:jc w:val="center"/>
        <w:rPr>
          <w:rFonts w:ascii="Times New Roman" w:hAnsi="Times New Roman"/>
          <w:sz w:val="16"/>
          <w:szCs w:val="16"/>
        </w:rPr>
      </w:pPr>
      <w:bookmarkStart w:id="0" w:name="_GoBack"/>
    </w:p>
    <w:bookmarkEnd w:id="0"/>
    <w:p w14:paraId="597E4D1E" w14:textId="7FE6BF67" w:rsidR="00E8745A" w:rsidRPr="00E8745A" w:rsidRDefault="00E8745A" w:rsidP="00E8745A">
      <w:pPr>
        <w:widowControl/>
        <w:spacing w:after="200"/>
        <w:jc w:val="center"/>
        <w:rPr>
          <w:rFonts w:ascii="Times New Roman" w:hAnsi="Times New Roman"/>
          <w:sz w:val="32"/>
          <w:szCs w:val="32"/>
        </w:rPr>
      </w:pPr>
      <w:r w:rsidRPr="00E8745A">
        <w:rPr>
          <w:rFonts w:ascii="Times New Roman" w:hAnsi="Times New Roman"/>
          <w:noProof/>
          <w:sz w:val="32"/>
          <w:szCs w:val="32"/>
        </w:rPr>
        <mc:AlternateContent>
          <mc:Choice Requires="wps">
            <w:drawing>
              <wp:anchor distT="0" distB="0" distL="114300" distR="114300" simplePos="0" relativeHeight="251663872" behindDoc="0" locked="0" layoutInCell="1" allowOverlap="1" wp14:anchorId="5A4F248A" wp14:editId="53BAF9C7">
                <wp:simplePos x="0" y="0"/>
                <wp:positionH relativeFrom="margin">
                  <wp:align>right</wp:align>
                </wp:positionH>
                <wp:positionV relativeFrom="paragraph">
                  <wp:posOffset>404495</wp:posOffset>
                </wp:positionV>
                <wp:extent cx="2790825" cy="485775"/>
                <wp:effectExtent l="0" t="0" r="9525" b="9525"/>
                <wp:wrapNone/>
                <wp:docPr id="5" name="Rounded Rectangle 5"/>
                <wp:cNvGraphicFramePr/>
                <a:graphic xmlns:a="http://schemas.openxmlformats.org/drawingml/2006/main">
                  <a:graphicData uri="http://schemas.microsoft.com/office/word/2010/wordprocessingShape">
                    <wps:wsp>
                      <wps:cNvSpPr/>
                      <wps:spPr>
                        <a:xfrm>
                          <a:off x="0" y="0"/>
                          <a:ext cx="2790825" cy="4857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F1734" id="Rounded Rectangle 5" o:spid="_x0000_s1026" style="position:absolute;margin-left:168.55pt;margin-top:31.85pt;width:219.75pt;height:38.2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" fillcolor="white [3212]" stroked="f" strokeweight="2pt">
                <w10:wrap anchorx="margin"/>
              </v:roundrect>
            </w:pict>
          </mc:Fallback>
        </mc:AlternateContent>
      </w:r>
      <w:r w:rsidRPr="00E8745A">
        <w:rPr>
          <w:rFonts w:ascii="Times New Roman" w:hAnsi="Times New Roman"/>
          <w:noProof/>
          <w:sz w:val="32"/>
          <w:szCs w:val="32"/>
        </w:rPr>
        <mc:AlternateContent>
          <mc:Choice Requires="wps">
            <w:drawing>
              <wp:anchor distT="45720" distB="45720" distL="114300" distR="114300" simplePos="0" relativeHeight="251657728" behindDoc="0" locked="0" layoutInCell="1" allowOverlap="1" wp14:anchorId="7A520A01" wp14:editId="56F95F0F">
                <wp:simplePos x="0" y="0"/>
                <wp:positionH relativeFrom="column">
                  <wp:posOffset>3990975</wp:posOffset>
                </wp:positionH>
                <wp:positionV relativeFrom="paragraph">
                  <wp:posOffset>423545</wp:posOffset>
                </wp:positionV>
                <wp:extent cx="2733675" cy="3476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476625"/>
                        </a:xfrm>
                        <a:prstGeom prst="rect">
                          <a:avLst/>
                        </a:prstGeom>
                        <a:solidFill>
                          <a:srgbClr val="FFFFFF"/>
                        </a:solidFill>
                        <a:ln w="9525">
                          <a:noFill/>
                          <a:miter lim="800000"/>
                          <a:headEnd/>
                          <a:tailEnd/>
                        </a:ln>
                      </wps:spPr>
                      <wps:txbx>
                        <w:txbxContent>
                          <w:p w14:paraId="19AD2A0E" w14:textId="0D8869D7" w:rsidR="00254F26" w:rsidRDefault="00C04005">
                            <w:r>
                              <w:rPr>
                                <w:rFonts w:ascii="Times New Roman" w:hAnsi="Times New Roman"/>
                                <w:noProof/>
                                <w:sz w:val="18"/>
                                <w:szCs w:val="18"/>
                              </w:rPr>
                              <w:drawing>
                                <wp:inline distT="0" distB="0" distL="0" distR="0" wp14:anchorId="7D1342CC" wp14:editId="2D2797A0">
                                  <wp:extent cx="2570388" cy="339834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a00d834632be569e2016306bbbbeb970d-320wi.gif"/>
                                          <pic:cNvPicPr/>
                                        </pic:nvPicPr>
                                        <pic:blipFill>
                                          <a:blip r:embed="rId9">
                                            <a:extLst>
                                              <a:ext uri="{28A0092B-C50C-407E-A947-70E740481C1C}">
                                                <a14:useLocalDpi xmlns:a14="http://schemas.microsoft.com/office/drawing/2010/main" val="0"/>
                                              </a:ext>
                                            </a:extLst>
                                          </a:blip>
                                          <a:stretch>
                                            <a:fillRect/>
                                          </a:stretch>
                                        </pic:blipFill>
                                        <pic:spPr>
                                          <a:xfrm>
                                            <a:off x="0" y="0"/>
                                            <a:ext cx="2584898" cy="34175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20A01" id="_x0000_t202" coordsize="21600,21600" o:spt="202" path="m,l,21600r21600,l21600,xe">
                <v:stroke joinstyle="miter"/>
                <v:path gradientshapeok="t" o:connecttype="rect"/>
              </v:shapetype>
              <v:shape id="Text Box 2" o:spid="_x0000_s1026" type="#_x0000_t202" style="position:absolute;left:0;text-align:left;margin-left:314.25pt;margin-top:33.35pt;width:215.25pt;height:273.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" stroked="f">
                <v:textbox>
                  <w:txbxContent>
                    <w:p w14:paraId="19AD2A0E" w14:textId="0D8869D7" w:rsidR="00254F26" w:rsidRDefault="00C04005">
                      <w:r>
                        <w:rPr>
                          <w:rFonts w:ascii="Times New Roman" w:hAnsi="Times New Roman"/>
                          <w:noProof/>
                          <w:sz w:val="18"/>
                          <w:szCs w:val="18"/>
                        </w:rPr>
                        <w:drawing>
                          <wp:inline distT="0" distB="0" distL="0" distR="0" wp14:anchorId="7D1342CC" wp14:editId="2D2797A0">
                            <wp:extent cx="2570388" cy="339834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a00d834632be569e2016306bbbbeb970d-320wi.gif"/>
                                    <pic:cNvPicPr/>
                                  </pic:nvPicPr>
                                  <pic:blipFill>
                                    <a:blip r:embed="rId10">
                                      <a:extLst>
                                        <a:ext uri="{28A0092B-C50C-407E-A947-70E740481C1C}">
                                          <a14:useLocalDpi xmlns:a14="http://schemas.microsoft.com/office/drawing/2010/main" val="0"/>
                                        </a:ext>
                                      </a:extLst>
                                    </a:blip>
                                    <a:stretch>
                                      <a:fillRect/>
                                    </a:stretch>
                                  </pic:blipFill>
                                  <pic:spPr>
                                    <a:xfrm>
                                      <a:off x="0" y="0"/>
                                      <a:ext cx="2584898" cy="3417528"/>
                                    </a:xfrm>
                                    <a:prstGeom prst="rect">
                                      <a:avLst/>
                                    </a:prstGeom>
                                  </pic:spPr>
                                </pic:pic>
                              </a:graphicData>
                            </a:graphic>
                          </wp:inline>
                        </w:drawing>
                      </w:r>
                    </w:p>
                  </w:txbxContent>
                </v:textbox>
                <w10:wrap type="square"/>
              </v:shape>
            </w:pict>
          </mc:Fallback>
        </mc:AlternateContent>
      </w:r>
      <w:r w:rsidRPr="00E8745A">
        <w:rPr>
          <w:b/>
          <w:sz w:val="32"/>
          <w:szCs w:val="32"/>
        </w:rPr>
        <w:t xml:space="preserve">Ask yourself – “Does what I’m wearing communicate </w:t>
      </w:r>
      <w:r w:rsidR="00992631" w:rsidRPr="00992631">
        <w:rPr>
          <w:b/>
          <w:sz w:val="32"/>
          <w:szCs w:val="32"/>
          <w:u w:val="single"/>
        </w:rPr>
        <w:t>R</w:t>
      </w:r>
      <w:r w:rsidRPr="00E8745A">
        <w:rPr>
          <w:b/>
          <w:sz w:val="32"/>
          <w:szCs w:val="32"/>
        </w:rPr>
        <w:t xml:space="preserve">espect for myself and the </w:t>
      </w:r>
      <w:r w:rsidR="00992631" w:rsidRPr="00992631">
        <w:rPr>
          <w:b/>
          <w:sz w:val="32"/>
          <w:szCs w:val="32"/>
          <w:u w:val="single"/>
        </w:rPr>
        <w:t>L</w:t>
      </w:r>
      <w:r w:rsidRPr="00E8745A">
        <w:rPr>
          <w:b/>
          <w:sz w:val="32"/>
          <w:szCs w:val="32"/>
        </w:rPr>
        <w:t xml:space="preserve">earning environment?” </w:t>
      </w:r>
    </w:p>
    <w:p w14:paraId="53397980" w14:textId="77777777" w:rsidR="00E8745A" w:rsidRPr="00E8745A" w:rsidRDefault="00E8745A" w:rsidP="00E8745A">
      <w:pPr>
        <w:widowControl/>
        <w:spacing w:after="200"/>
        <w:jc w:val="center"/>
        <w:rPr>
          <w:rFonts w:ascii="Times New Roman" w:hAnsi="Times New Roman"/>
          <w:sz w:val="16"/>
          <w:szCs w:val="16"/>
        </w:rPr>
      </w:pPr>
    </w:p>
    <w:p w14:paraId="5BC4257C" w14:textId="5DC2C3B4" w:rsidR="0045114C" w:rsidRPr="0006229C" w:rsidRDefault="0045114C" w:rsidP="0045114C">
      <w:pPr>
        <w:pStyle w:val="ListParagraph"/>
        <w:widowControl/>
        <w:numPr>
          <w:ilvl w:val="0"/>
          <w:numId w:val="1"/>
        </w:numPr>
        <w:spacing w:after="200" w:line="276" w:lineRule="auto"/>
        <w:rPr>
          <w:sz w:val="28"/>
        </w:rPr>
      </w:pPr>
      <w:r w:rsidRPr="0006229C">
        <w:rPr>
          <w:sz w:val="28"/>
        </w:rPr>
        <w:t>Shorts or skirts higher than the ends of your knuckles when your arms are at your side with fingers curled into a fist</w:t>
      </w:r>
    </w:p>
    <w:p w14:paraId="0EDEE2BD" w14:textId="06BB671E" w:rsidR="0045114C" w:rsidRDefault="0045114C" w:rsidP="0045114C">
      <w:pPr>
        <w:pStyle w:val="ListParagraph"/>
        <w:widowControl/>
        <w:numPr>
          <w:ilvl w:val="0"/>
          <w:numId w:val="1"/>
        </w:numPr>
        <w:spacing w:after="200" w:line="276" w:lineRule="auto"/>
        <w:rPr>
          <w:sz w:val="28"/>
        </w:rPr>
      </w:pPr>
      <w:r w:rsidRPr="001336A3">
        <w:rPr>
          <w:sz w:val="28"/>
        </w:rPr>
        <w:t xml:space="preserve">Strapless tops or dresses </w:t>
      </w:r>
    </w:p>
    <w:p w14:paraId="3278EBAA" w14:textId="63F5A6E8" w:rsidR="00C3271F" w:rsidRPr="001336A3" w:rsidRDefault="00C3271F" w:rsidP="0045114C">
      <w:pPr>
        <w:pStyle w:val="ListParagraph"/>
        <w:widowControl/>
        <w:numPr>
          <w:ilvl w:val="0"/>
          <w:numId w:val="1"/>
        </w:numPr>
        <w:spacing w:after="200" w:line="276" w:lineRule="auto"/>
        <w:rPr>
          <w:sz w:val="28"/>
        </w:rPr>
      </w:pPr>
      <w:r>
        <w:rPr>
          <w:sz w:val="28"/>
        </w:rPr>
        <w:t>No sunglasses or masks covering the face</w:t>
      </w:r>
    </w:p>
    <w:p w14:paraId="17AD143A" w14:textId="2CACA779" w:rsidR="0045114C" w:rsidRPr="001336A3" w:rsidRDefault="0045114C" w:rsidP="0045114C">
      <w:pPr>
        <w:pStyle w:val="ListParagraph"/>
        <w:widowControl/>
        <w:numPr>
          <w:ilvl w:val="0"/>
          <w:numId w:val="1"/>
        </w:numPr>
        <w:spacing w:after="200" w:line="276" w:lineRule="auto"/>
        <w:rPr>
          <w:sz w:val="28"/>
        </w:rPr>
      </w:pPr>
      <w:r w:rsidRPr="001336A3">
        <w:rPr>
          <w:sz w:val="28"/>
        </w:rPr>
        <w:t>Midsections exposed when in normal posture</w:t>
      </w:r>
    </w:p>
    <w:p w14:paraId="65EDA4F3" w14:textId="77777777" w:rsidR="0045114C" w:rsidRPr="001336A3" w:rsidRDefault="0045114C" w:rsidP="0045114C">
      <w:pPr>
        <w:pStyle w:val="ListParagraph"/>
        <w:widowControl/>
        <w:numPr>
          <w:ilvl w:val="0"/>
          <w:numId w:val="1"/>
        </w:numPr>
        <w:spacing w:after="200" w:line="276" w:lineRule="auto"/>
        <w:rPr>
          <w:sz w:val="28"/>
        </w:rPr>
      </w:pPr>
      <w:r w:rsidRPr="001336A3">
        <w:rPr>
          <w:sz w:val="28"/>
        </w:rPr>
        <w:t>Underwear exposed:  Clarification – if a student is wearing shorts under jeans or sweats, they will be considered underwear and will be asked to cover the underclothes or wear just the shorts.  This includes no showing of a bra or bra straps.</w:t>
      </w:r>
    </w:p>
    <w:p w14:paraId="68DDDABD" w14:textId="548FFA0F" w:rsidR="0045114C" w:rsidRPr="001336A3" w:rsidRDefault="0045114C" w:rsidP="0045114C">
      <w:pPr>
        <w:pStyle w:val="ListParagraph"/>
        <w:widowControl/>
        <w:numPr>
          <w:ilvl w:val="0"/>
          <w:numId w:val="1"/>
        </w:numPr>
        <w:spacing w:after="200" w:line="276" w:lineRule="auto"/>
        <w:rPr>
          <w:sz w:val="28"/>
        </w:rPr>
      </w:pPr>
      <w:r w:rsidRPr="001336A3">
        <w:rPr>
          <w:sz w:val="28"/>
        </w:rPr>
        <w:t>Head gear</w:t>
      </w:r>
      <w:r w:rsidR="00C3271F">
        <w:rPr>
          <w:sz w:val="28"/>
        </w:rPr>
        <w:t>: hats, hoods,</w:t>
      </w:r>
      <w:r w:rsidRPr="001336A3">
        <w:rPr>
          <w:sz w:val="28"/>
        </w:rPr>
        <w:t xml:space="preserve"> and bandanas, except when worn for religious or medical purpos</w:t>
      </w:r>
      <w:r w:rsidR="00504965">
        <w:rPr>
          <w:sz w:val="28"/>
        </w:rPr>
        <w:t xml:space="preserve">e, </w:t>
      </w:r>
      <w:r w:rsidRPr="001336A3">
        <w:rPr>
          <w:sz w:val="28"/>
        </w:rPr>
        <w:t>which will require verification from religious leader or doctor order.</w:t>
      </w:r>
    </w:p>
    <w:p w14:paraId="221D640C" w14:textId="77777777" w:rsidR="0045114C" w:rsidRPr="001336A3" w:rsidRDefault="0045114C" w:rsidP="0045114C">
      <w:pPr>
        <w:pStyle w:val="ListParagraph"/>
        <w:widowControl/>
        <w:numPr>
          <w:ilvl w:val="0"/>
          <w:numId w:val="1"/>
        </w:numPr>
        <w:spacing w:after="200" w:line="276" w:lineRule="auto"/>
        <w:rPr>
          <w:sz w:val="28"/>
        </w:rPr>
      </w:pPr>
      <w:r w:rsidRPr="001336A3">
        <w:rPr>
          <w:sz w:val="28"/>
        </w:rPr>
        <w:t>Pictures of weapons, alcohol, drugs or other substances deemed illegal or inappropriate at school. This includes attire which is considered gang affiliated.</w:t>
      </w:r>
    </w:p>
    <w:p w14:paraId="5C93DC9A" w14:textId="1ACF6890" w:rsidR="0045114C" w:rsidRPr="001336A3" w:rsidRDefault="0045114C" w:rsidP="0045114C">
      <w:pPr>
        <w:pStyle w:val="ListParagraph"/>
        <w:widowControl/>
        <w:numPr>
          <w:ilvl w:val="0"/>
          <w:numId w:val="1"/>
        </w:numPr>
        <w:spacing w:after="200" w:line="276" w:lineRule="auto"/>
        <w:rPr>
          <w:sz w:val="28"/>
        </w:rPr>
      </w:pPr>
      <w:r w:rsidRPr="001336A3">
        <w:rPr>
          <w:sz w:val="28"/>
        </w:rPr>
        <w:t>Profanity or offensive material, words, phrases or graphics w</w:t>
      </w:r>
      <w:r w:rsidR="00E8745A">
        <w:rPr>
          <w:sz w:val="28"/>
        </w:rPr>
        <w:t>hich contain inappropriate and/</w:t>
      </w:r>
      <w:r w:rsidRPr="001336A3">
        <w:rPr>
          <w:sz w:val="28"/>
        </w:rPr>
        <w:t>or suggestive material.</w:t>
      </w:r>
    </w:p>
    <w:p w14:paraId="4A23431B" w14:textId="747FEE2C" w:rsidR="0045114C" w:rsidRPr="00177F1F" w:rsidRDefault="0045114C" w:rsidP="00177F1F">
      <w:pPr>
        <w:pStyle w:val="ListParagraph"/>
        <w:widowControl/>
        <w:numPr>
          <w:ilvl w:val="0"/>
          <w:numId w:val="1"/>
        </w:numPr>
        <w:spacing w:after="200" w:line="276" w:lineRule="auto"/>
        <w:rPr>
          <w:sz w:val="28"/>
        </w:rPr>
      </w:pPr>
      <w:r w:rsidRPr="001336A3">
        <w:rPr>
          <w:sz w:val="28"/>
        </w:rPr>
        <w:t xml:space="preserve">All footwear must be appropriate for the school environment. </w:t>
      </w:r>
      <w:r w:rsidRPr="001336A3">
        <w:rPr>
          <w:i/>
          <w:sz w:val="28"/>
        </w:rPr>
        <w:t>(house shoes and slippers are not appropriate)</w:t>
      </w:r>
    </w:p>
    <w:p w14:paraId="06CF62BD" w14:textId="6210FD6D" w:rsidR="00E8745A" w:rsidRPr="007725E4" w:rsidRDefault="0045114C" w:rsidP="00C3271F">
      <w:pPr>
        <w:ind w:left="2160" w:hanging="1800"/>
        <w:rPr>
          <w:b/>
          <w:i/>
          <w:sz w:val="28"/>
          <w:szCs w:val="24"/>
        </w:rPr>
      </w:pPr>
      <w:r w:rsidRPr="007725E4">
        <w:rPr>
          <w:b/>
          <w:i/>
          <w:sz w:val="28"/>
          <w:szCs w:val="24"/>
        </w:rPr>
        <w:t>1</w:t>
      </w:r>
      <w:r w:rsidRPr="007725E4">
        <w:rPr>
          <w:b/>
          <w:i/>
          <w:sz w:val="28"/>
          <w:szCs w:val="24"/>
          <w:vertAlign w:val="superscript"/>
        </w:rPr>
        <w:t xml:space="preserve">st </w:t>
      </w:r>
      <w:r w:rsidRPr="007725E4">
        <w:rPr>
          <w:b/>
          <w:i/>
          <w:sz w:val="28"/>
          <w:szCs w:val="24"/>
        </w:rPr>
        <w:t>- 3</w:t>
      </w:r>
      <w:r w:rsidRPr="007725E4">
        <w:rPr>
          <w:b/>
          <w:i/>
          <w:sz w:val="28"/>
          <w:szCs w:val="24"/>
          <w:vertAlign w:val="superscript"/>
        </w:rPr>
        <w:t>rd</w:t>
      </w:r>
      <w:r w:rsidR="00876552">
        <w:rPr>
          <w:b/>
          <w:i/>
          <w:sz w:val="28"/>
          <w:szCs w:val="24"/>
        </w:rPr>
        <w:t xml:space="preserve"> Offenses: </w:t>
      </w:r>
      <w:r w:rsidRPr="007725E4">
        <w:rPr>
          <w:b/>
          <w:i/>
          <w:sz w:val="28"/>
          <w:szCs w:val="24"/>
        </w:rPr>
        <w:t>Student referred to student services at main or office at RAILS; option to change clothes or involve parent.</w:t>
      </w:r>
    </w:p>
    <w:p w14:paraId="290A6A38" w14:textId="66D3F26F" w:rsidR="00C6451F" w:rsidRDefault="0045114C" w:rsidP="0033443B">
      <w:pPr>
        <w:pStyle w:val="ListParagraph"/>
        <w:ind w:left="2160" w:hanging="1800"/>
        <w:rPr>
          <w:b/>
          <w:i/>
          <w:sz w:val="28"/>
          <w:szCs w:val="24"/>
        </w:rPr>
      </w:pPr>
      <w:r w:rsidRPr="007725E4">
        <w:rPr>
          <w:b/>
          <w:i/>
          <w:sz w:val="28"/>
          <w:szCs w:val="24"/>
        </w:rPr>
        <w:t>4</w:t>
      </w:r>
      <w:r w:rsidRPr="007725E4">
        <w:rPr>
          <w:b/>
          <w:i/>
          <w:sz w:val="28"/>
          <w:szCs w:val="24"/>
          <w:vertAlign w:val="superscript"/>
        </w:rPr>
        <w:t>th</w:t>
      </w:r>
      <w:r w:rsidRPr="007725E4">
        <w:rPr>
          <w:b/>
          <w:i/>
          <w:sz w:val="28"/>
          <w:szCs w:val="24"/>
        </w:rPr>
        <w:t xml:space="preserve"> + Offense: </w:t>
      </w:r>
      <w:r w:rsidRPr="007725E4">
        <w:rPr>
          <w:b/>
          <w:i/>
          <w:sz w:val="28"/>
          <w:szCs w:val="24"/>
        </w:rPr>
        <w:tab/>
        <w:t>Level II referral to appropriate grade level coordinator.</w:t>
      </w:r>
    </w:p>
    <w:p w14:paraId="1EF8A05E" w14:textId="2BEA8B6C" w:rsidR="00177F1F" w:rsidRPr="00E8745A" w:rsidRDefault="00177F1F" w:rsidP="00E8745A">
      <w:pPr>
        <w:jc w:val="center"/>
        <w:rPr>
          <w:rFonts w:ascii="JerseyLetters" w:hAnsi="JerseyLetters"/>
          <w:i/>
          <w:sz w:val="144"/>
          <w:szCs w:val="144"/>
        </w:rPr>
      </w:pPr>
      <w:r w:rsidRPr="00044A10">
        <w:rPr>
          <w:rFonts w:ascii="JerseyLetters" w:hAnsi="JerseyLetters"/>
          <w:i/>
          <w:sz w:val="144"/>
          <w:szCs w:val="144"/>
        </w:rPr>
        <w:t>GO R.A.I.L.S.</w:t>
      </w:r>
    </w:p>
    <w:sectPr w:rsidR="00177F1F" w:rsidRPr="00E8745A" w:rsidSect="00995712">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erseyLetter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0216D"/>
    <w:multiLevelType w:val="hybridMultilevel"/>
    <w:tmpl w:val="D7208C7A"/>
    <w:lvl w:ilvl="0" w:tplc="DAE2C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4C"/>
    <w:rsid w:val="0006229C"/>
    <w:rsid w:val="000A374A"/>
    <w:rsid w:val="001336A3"/>
    <w:rsid w:val="00160846"/>
    <w:rsid w:val="00177F1F"/>
    <w:rsid w:val="00254F26"/>
    <w:rsid w:val="0033443B"/>
    <w:rsid w:val="0045114C"/>
    <w:rsid w:val="00467ED0"/>
    <w:rsid w:val="0048525B"/>
    <w:rsid w:val="00504965"/>
    <w:rsid w:val="005A2F72"/>
    <w:rsid w:val="007725E4"/>
    <w:rsid w:val="007949CB"/>
    <w:rsid w:val="00832E92"/>
    <w:rsid w:val="00876552"/>
    <w:rsid w:val="00992631"/>
    <w:rsid w:val="00995712"/>
    <w:rsid w:val="00A33E5B"/>
    <w:rsid w:val="00A74DF1"/>
    <w:rsid w:val="00B70BB3"/>
    <w:rsid w:val="00BD5051"/>
    <w:rsid w:val="00BE40BE"/>
    <w:rsid w:val="00C04005"/>
    <w:rsid w:val="00C3271F"/>
    <w:rsid w:val="00C6451F"/>
    <w:rsid w:val="00E8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04C1"/>
  <w15:docId w15:val="{BB77CDE4-E810-4077-BF3B-921E2412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14C"/>
    <w:pPr>
      <w:widowControl w:val="0"/>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4C"/>
    <w:pPr>
      <w:ind w:left="720"/>
      <w:contextualSpacing/>
    </w:pPr>
  </w:style>
  <w:style w:type="paragraph" w:styleId="BalloonText">
    <w:name w:val="Balloon Text"/>
    <w:basedOn w:val="Normal"/>
    <w:link w:val="BalloonTextChar"/>
    <w:uiPriority w:val="99"/>
    <w:semiHidden/>
    <w:unhideWhenUsed/>
    <w:rsid w:val="0045114C"/>
    <w:rPr>
      <w:rFonts w:ascii="Tahoma" w:hAnsi="Tahoma" w:cs="Tahoma"/>
      <w:sz w:val="16"/>
      <w:szCs w:val="16"/>
    </w:rPr>
  </w:style>
  <w:style w:type="character" w:customStyle="1" w:styleId="BalloonTextChar">
    <w:name w:val="Balloon Text Char"/>
    <w:basedOn w:val="DefaultParagraphFont"/>
    <w:link w:val="BalloonText"/>
    <w:uiPriority w:val="99"/>
    <w:semiHidden/>
    <w:rsid w:val="004511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0.gif"/><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6EB72B2F3F414BA9040E1B618F2493" ma:contentTypeVersion="0" ma:contentTypeDescription="Create a new document." ma:contentTypeScope="" ma:versionID="d2ccaf3a6444df7ac60ae5c456ddc644">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ECAEE-D790-4741-A891-BBE9A1565330}">
  <ds:schemaRefs>
    <ds:schemaRef ds:uri="http://schemas.microsoft.com/sharepoint/v3/contenttype/forms"/>
  </ds:schemaRefs>
</ds:datastoreItem>
</file>

<file path=customXml/itemProps2.xml><?xml version="1.0" encoding="utf-8"?>
<ds:datastoreItem xmlns:ds="http://schemas.openxmlformats.org/officeDocument/2006/customXml" ds:itemID="{25AED13C-3A3A-4704-A567-3D07B498E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BD1F58-6A2F-44BE-9644-DB338AFE35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54E66-2915-4F07-8B6B-651BF830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Beckel, Adam</cp:lastModifiedBy>
  <cp:revision>2</cp:revision>
  <cp:lastPrinted>2013-08-15T17:02:00Z</cp:lastPrinted>
  <dcterms:created xsi:type="dcterms:W3CDTF">2017-04-10T17:14:00Z</dcterms:created>
  <dcterms:modified xsi:type="dcterms:W3CDTF">2017-04-10T17:14:00Z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0x010100A66EB72B2F3F414BA9040E1B618F2493</vt:lpwstr>
  </property>
  <property fmtid="{D5CDD505-2E9C-101B-9397-08002B2CF9AE}" pid="3" name="_AdHocReviewCycleID">
    <vt:i4>-776123408</vt:i4>
  </property>
  <property fmtid="{D5CDD505-2E9C-101B-9397-08002B2CF9AE}" pid="4" name="_NewReviewCycle">
    <vt:lpwstr/>
  </property>
  <property fmtid="{D5CDD505-2E9C-101B-9397-08002B2CF9AE}" pid="5" name="_EmailSubject">
    <vt:lpwstr>Student Handbook</vt:lpwstr>
  </property>
  <property fmtid="{D5CDD505-2E9C-101B-9397-08002B2CF9AE}" pid="6" name="_AuthorEmail">
    <vt:lpwstr>adam.beckel@dmschools.org</vt:lpwstr>
  </property>
  <property fmtid="{D5CDD505-2E9C-101B-9397-08002B2CF9AE}" pid="7" name="_AuthorEmailDisplayName">
    <vt:lpwstr>Beckel, Adam</vt:lpwstr>
  </property>
  <property fmtid="{D5CDD505-2E9C-101B-9397-08002B2CF9AE}" pid="9" name="_PreviousAdHocReviewCycleID">
    <vt:i4>1089090449</vt:i4>
  </property>
</Properties>
</file>