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C9B" w:rsidRPr="00157254" w:rsidRDefault="00894595" w:rsidP="002F29FD">
      <w:pPr>
        <w:spacing w:before="100" w:beforeAutospacing="1" w:after="100" w:afterAutospacing="1"/>
        <w:jc w:val="center"/>
        <w:rPr>
          <w:rFonts w:asciiTheme="minorHAnsi" w:hAnsiTheme="minorHAnsi"/>
          <w:sz w:val="20"/>
          <w:szCs w:val="20"/>
        </w:rPr>
      </w:pPr>
      <w:r>
        <w:rPr>
          <w:rFonts w:asciiTheme="minorHAnsi" w:hAnsiTheme="minorHAnsi"/>
          <w:sz w:val="20"/>
          <w:szCs w:val="20"/>
        </w:rPr>
        <w:t>2017-2018</w:t>
      </w:r>
      <w:r w:rsidR="005B6C9B" w:rsidRPr="00157254">
        <w:rPr>
          <w:rFonts w:asciiTheme="minorHAnsi" w:hAnsiTheme="minorHAnsi"/>
          <w:sz w:val="20"/>
          <w:szCs w:val="20"/>
        </w:rPr>
        <w:t xml:space="preserve"> NHS expectations</w:t>
      </w:r>
    </w:p>
    <w:p w:rsidR="005B6C9B" w:rsidRPr="00157254" w:rsidRDefault="005B6C9B" w:rsidP="005B6C9B">
      <w:pPr>
        <w:spacing w:before="100" w:beforeAutospacing="1" w:after="100" w:afterAutospacing="1"/>
        <w:rPr>
          <w:rFonts w:asciiTheme="minorHAnsi" w:hAnsiTheme="minorHAnsi"/>
          <w:sz w:val="20"/>
          <w:szCs w:val="20"/>
        </w:rPr>
      </w:pPr>
      <w:r w:rsidRPr="00157254">
        <w:rPr>
          <w:rFonts w:asciiTheme="minorHAnsi" w:hAnsiTheme="minorHAnsi"/>
          <w:sz w:val="20"/>
          <w:szCs w:val="20"/>
        </w:rPr>
        <w:t xml:space="preserve">NHS has high expectations for all its members throughout the summer and school year.  Our goal, </w:t>
      </w:r>
      <w:r w:rsidR="003A5A13">
        <w:rPr>
          <w:rFonts w:asciiTheme="minorHAnsi" w:hAnsiTheme="minorHAnsi"/>
          <w:sz w:val="20"/>
          <w:szCs w:val="20"/>
        </w:rPr>
        <w:t>a</w:t>
      </w:r>
      <w:r w:rsidRPr="00157254">
        <w:rPr>
          <w:rFonts w:asciiTheme="minorHAnsi" w:hAnsiTheme="minorHAnsi"/>
          <w:sz w:val="20"/>
          <w:szCs w:val="20"/>
        </w:rPr>
        <w:t xml:space="preserve">s an NHS organization, is to serve people and help out our community.  </w:t>
      </w:r>
    </w:p>
    <w:p w:rsidR="002F29FD" w:rsidRDefault="00894595" w:rsidP="005B6C9B">
      <w:pPr>
        <w:pStyle w:val="ListParagraph"/>
        <w:numPr>
          <w:ilvl w:val="0"/>
          <w:numId w:val="1"/>
        </w:numPr>
        <w:spacing w:before="100" w:beforeAutospacing="1" w:after="100" w:afterAutospacing="1"/>
        <w:rPr>
          <w:rFonts w:asciiTheme="minorHAnsi" w:hAnsiTheme="minorHAnsi"/>
          <w:sz w:val="20"/>
          <w:szCs w:val="20"/>
        </w:rPr>
      </w:pPr>
      <w:r>
        <w:rPr>
          <w:rFonts w:asciiTheme="minorHAnsi" w:hAnsiTheme="minorHAnsi"/>
          <w:sz w:val="20"/>
          <w:szCs w:val="20"/>
        </w:rPr>
        <w:t>All members must complete 6</w:t>
      </w:r>
      <w:r w:rsidR="005B6C9B" w:rsidRPr="002F29FD">
        <w:rPr>
          <w:rFonts w:asciiTheme="minorHAnsi" w:hAnsiTheme="minorHAnsi"/>
          <w:sz w:val="20"/>
          <w:szCs w:val="20"/>
        </w:rPr>
        <w:t xml:space="preserve"> NHS sponsored events each semester.</w:t>
      </w:r>
      <w:r w:rsidRPr="00894595">
        <w:rPr>
          <w:rFonts w:asciiTheme="minorHAnsi" w:hAnsiTheme="minorHAnsi" w:cstheme="minorBidi"/>
          <w:sz w:val="22"/>
          <w:szCs w:val="22"/>
        </w:rPr>
        <w:t xml:space="preserve"> </w:t>
      </w:r>
      <w:r w:rsidRPr="00894595">
        <w:rPr>
          <w:rFonts w:asciiTheme="minorHAnsi" w:hAnsiTheme="minorHAnsi"/>
          <w:sz w:val="20"/>
          <w:szCs w:val="20"/>
        </w:rPr>
        <w:t>Members inducted in November are required to do the 1/3 requirement and complete a minimum of 2 sponsored service activities for first semester and then move on to the standard 6 requirement for the semesters following</w:t>
      </w:r>
    </w:p>
    <w:p w:rsidR="002F29FD" w:rsidRDefault="005B6C9B" w:rsidP="005B6C9B">
      <w:pPr>
        <w:pStyle w:val="ListParagraph"/>
        <w:numPr>
          <w:ilvl w:val="0"/>
          <w:numId w:val="1"/>
        </w:numPr>
        <w:spacing w:before="100" w:beforeAutospacing="1" w:after="100" w:afterAutospacing="1"/>
        <w:rPr>
          <w:rFonts w:asciiTheme="minorHAnsi" w:hAnsiTheme="minorHAnsi"/>
          <w:sz w:val="20"/>
          <w:szCs w:val="20"/>
        </w:rPr>
      </w:pPr>
      <w:r w:rsidRPr="002F29FD">
        <w:rPr>
          <w:rFonts w:asciiTheme="minorHAnsi" w:hAnsiTheme="minorHAnsi"/>
          <w:sz w:val="20"/>
          <w:szCs w:val="20"/>
        </w:rPr>
        <w:t>Members</w:t>
      </w:r>
      <w:r w:rsidR="00894595">
        <w:rPr>
          <w:rFonts w:asciiTheme="minorHAnsi" w:hAnsiTheme="minorHAnsi"/>
          <w:sz w:val="20"/>
          <w:szCs w:val="20"/>
        </w:rPr>
        <w:t xml:space="preserve"> are expected to turn in all required event sheets by</w:t>
      </w:r>
      <w:r w:rsidRPr="002F29FD">
        <w:rPr>
          <w:rFonts w:asciiTheme="minorHAnsi" w:hAnsiTheme="minorHAnsi"/>
          <w:sz w:val="20"/>
          <w:szCs w:val="20"/>
        </w:rPr>
        <w:t xml:space="preserve"> the end of 1st and 2nd semester.</w:t>
      </w:r>
    </w:p>
    <w:p w:rsidR="002F29FD" w:rsidRDefault="005B6C9B" w:rsidP="005B6C9B">
      <w:pPr>
        <w:pStyle w:val="ListParagraph"/>
        <w:numPr>
          <w:ilvl w:val="0"/>
          <w:numId w:val="1"/>
        </w:numPr>
        <w:spacing w:before="100" w:beforeAutospacing="1" w:after="100" w:afterAutospacing="1"/>
        <w:rPr>
          <w:rFonts w:asciiTheme="minorHAnsi" w:hAnsiTheme="minorHAnsi"/>
          <w:sz w:val="20"/>
          <w:szCs w:val="20"/>
        </w:rPr>
      </w:pPr>
      <w:r w:rsidRPr="002F29FD">
        <w:rPr>
          <w:rFonts w:asciiTheme="minorHAnsi" w:hAnsiTheme="minorHAnsi"/>
          <w:sz w:val="20"/>
          <w:szCs w:val="20"/>
        </w:rPr>
        <w:t xml:space="preserve">Members must attend all meetings.  NHS follows the same attendance policy as Lincoln high school as far as excused and unexcused absences.  Members are </w:t>
      </w:r>
      <w:r w:rsidR="00D67244">
        <w:rPr>
          <w:rFonts w:asciiTheme="minorHAnsi" w:hAnsiTheme="minorHAnsi"/>
          <w:sz w:val="20"/>
          <w:szCs w:val="20"/>
        </w:rPr>
        <w:t>allowed</w:t>
      </w:r>
      <w:r w:rsidRPr="002F29FD">
        <w:rPr>
          <w:rFonts w:asciiTheme="minorHAnsi" w:hAnsiTheme="minorHAnsi"/>
          <w:sz w:val="20"/>
          <w:szCs w:val="20"/>
        </w:rPr>
        <w:t xml:space="preserve"> 3 unexcused absences each semester for meetings.  There will be repercussions if members miss too many meetings.</w:t>
      </w:r>
      <w:r w:rsidR="0011570B">
        <w:rPr>
          <w:rFonts w:asciiTheme="minorHAnsi" w:hAnsiTheme="minorHAnsi"/>
          <w:sz w:val="20"/>
          <w:szCs w:val="20"/>
        </w:rPr>
        <w:t xml:space="preserve"> (see below)</w:t>
      </w:r>
    </w:p>
    <w:p w:rsidR="002F29FD" w:rsidRDefault="005B6C9B" w:rsidP="005B6C9B">
      <w:pPr>
        <w:pStyle w:val="ListParagraph"/>
        <w:numPr>
          <w:ilvl w:val="0"/>
          <w:numId w:val="1"/>
        </w:numPr>
        <w:spacing w:before="100" w:beforeAutospacing="1" w:after="100" w:afterAutospacing="1"/>
        <w:rPr>
          <w:rFonts w:asciiTheme="minorHAnsi" w:hAnsiTheme="minorHAnsi"/>
          <w:sz w:val="20"/>
          <w:szCs w:val="20"/>
        </w:rPr>
      </w:pPr>
      <w:r w:rsidRPr="002F29FD">
        <w:rPr>
          <w:rFonts w:asciiTheme="minorHAnsi" w:hAnsiTheme="minorHAnsi"/>
          <w:sz w:val="20"/>
          <w:szCs w:val="20"/>
        </w:rPr>
        <w:t xml:space="preserve">There are dues of </w:t>
      </w:r>
      <w:r w:rsidR="002F29FD" w:rsidRPr="002F29FD">
        <w:rPr>
          <w:rFonts w:asciiTheme="minorHAnsi" w:hAnsiTheme="minorHAnsi"/>
          <w:sz w:val="20"/>
          <w:szCs w:val="20"/>
        </w:rPr>
        <w:t>$15 that all members must pay (</w:t>
      </w:r>
      <w:r w:rsidR="00D67244">
        <w:rPr>
          <w:rFonts w:asciiTheme="minorHAnsi" w:hAnsiTheme="minorHAnsi"/>
          <w:sz w:val="20"/>
          <w:szCs w:val="20"/>
        </w:rPr>
        <w:t>New m</w:t>
      </w:r>
      <w:r w:rsidRPr="002F29FD">
        <w:rPr>
          <w:rFonts w:asciiTheme="minorHAnsi" w:hAnsiTheme="minorHAnsi"/>
          <w:sz w:val="20"/>
          <w:szCs w:val="20"/>
        </w:rPr>
        <w:t>embers will be given a t-shirt after dues are paid)   </w:t>
      </w:r>
    </w:p>
    <w:p w:rsidR="005B6C9B" w:rsidRPr="002F29FD" w:rsidRDefault="005B6C9B" w:rsidP="005B6C9B">
      <w:pPr>
        <w:pStyle w:val="ListParagraph"/>
        <w:numPr>
          <w:ilvl w:val="0"/>
          <w:numId w:val="1"/>
        </w:numPr>
        <w:spacing w:before="100" w:beforeAutospacing="1" w:after="100" w:afterAutospacing="1"/>
        <w:rPr>
          <w:rFonts w:asciiTheme="minorHAnsi" w:hAnsiTheme="minorHAnsi"/>
          <w:sz w:val="20"/>
          <w:szCs w:val="20"/>
        </w:rPr>
      </w:pPr>
      <w:r w:rsidRPr="002F29FD">
        <w:rPr>
          <w:rFonts w:asciiTheme="minorHAnsi" w:hAnsiTheme="minorHAnsi"/>
          <w:sz w:val="20"/>
          <w:szCs w:val="20"/>
        </w:rPr>
        <w:t xml:space="preserve"> Members must maintain a 3.5 GPA during 201</w:t>
      </w:r>
      <w:r w:rsidR="00D67244">
        <w:rPr>
          <w:rFonts w:asciiTheme="minorHAnsi" w:hAnsiTheme="minorHAnsi"/>
          <w:sz w:val="20"/>
          <w:szCs w:val="20"/>
        </w:rPr>
        <w:t>7</w:t>
      </w:r>
      <w:r w:rsidRPr="002F29FD">
        <w:rPr>
          <w:rFonts w:asciiTheme="minorHAnsi" w:hAnsiTheme="minorHAnsi"/>
          <w:sz w:val="20"/>
          <w:szCs w:val="20"/>
        </w:rPr>
        <w:t>-201</w:t>
      </w:r>
      <w:r w:rsidR="00D67244">
        <w:rPr>
          <w:rFonts w:asciiTheme="minorHAnsi" w:hAnsiTheme="minorHAnsi"/>
          <w:sz w:val="20"/>
          <w:szCs w:val="20"/>
        </w:rPr>
        <w:t>8</w:t>
      </w:r>
      <w:r w:rsidRPr="002F29FD">
        <w:rPr>
          <w:rFonts w:asciiTheme="minorHAnsi" w:hAnsiTheme="minorHAnsi"/>
          <w:sz w:val="20"/>
          <w:szCs w:val="20"/>
        </w:rPr>
        <w:t xml:space="preserve"> school year. </w:t>
      </w:r>
    </w:p>
    <w:p w:rsidR="00157254" w:rsidRPr="00157254" w:rsidRDefault="005B6C9B" w:rsidP="00157254">
      <w:pPr>
        <w:spacing w:before="100" w:beforeAutospacing="1" w:after="100" w:afterAutospacing="1"/>
        <w:ind w:left="360"/>
        <w:rPr>
          <w:rFonts w:asciiTheme="minorHAnsi" w:hAnsiTheme="minorHAnsi"/>
          <w:sz w:val="20"/>
          <w:szCs w:val="20"/>
        </w:rPr>
      </w:pPr>
      <w:r w:rsidRPr="00157254">
        <w:rPr>
          <w:rFonts w:asciiTheme="minorHAnsi" w:hAnsiTheme="minorHAnsi"/>
          <w:sz w:val="20"/>
          <w:szCs w:val="20"/>
        </w:rPr>
        <w:t xml:space="preserve">In order to receive NHS honor cords at graduation, members must meet all expectations listed above.  If expectations are not met the following actions will be taken: </w:t>
      </w:r>
    </w:p>
    <w:p w:rsidR="005B6C9B" w:rsidRPr="00157254" w:rsidRDefault="005B6C9B" w:rsidP="00157254">
      <w:pPr>
        <w:autoSpaceDE w:val="0"/>
        <w:autoSpaceDN w:val="0"/>
        <w:adjustRightInd w:val="0"/>
        <w:rPr>
          <w:rFonts w:asciiTheme="minorHAnsi" w:hAnsiTheme="minorHAnsi" w:cs="PalatinoLT-Roman"/>
          <w:sz w:val="20"/>
          <w:szCs w:val="20"/>
        </w:rPr>
      </w:pPr>
      <w:r w:rsidRPr="00157254">
        <w:rPr>
          <w:rFonts w:asciiTheme="minorHAnsi" w:hAnsiTheme="minorHAnsi"/>
          <w:sz w:val="20"/>
          <w:szCs w:val="20"/>
        </w:rPr>
        <w:t>1.        </w:t>
      </w:r>
      <w:r w:rsidR="00157254" w:rsidRPr="00157254">
        <w:rPr>
          <w:rFonts w:asciiTheme="minorHAnsi" w:hAnsiTheme="minorHAnsi" w:cs="PalatinoLT-Roman"/>
          <w:sz w:val="20"/>
          <w:szCs w:val="20"/>
        </w:rPr>
        <w:t>Members who fall below the standards that were the basis for their selection shall be promptly warned in writing by the chapter adviser and given a reasonable amount of time to correct the deficiency, except that in the case of flagrant violation of school rules or the law, a member does not have to be warned.</w:t>
      </w:r>
    </w:p>
    <w:p w:rsidR="00157254" w:rsidRPr="00157254" w:rsidRDefault="00157254" w:rsidP="00157254">
      <w:pPr>
        <w:autoSpaceDE w:val="0"/>
        <w:autoSpaceDN w:val="0"/>
        <w:adjustRightInd w:val="0"/>
        <w:rPr>
          <w:rFonts w:asciiTheme="minorHAnsi" w:hAnsiTheme="minorHAnsi" w:cs="PalatinoLT-Roman"/>
          <w:sz w:val="20"/>
          <w:szCs w:val="20"/>
        </w:rPr>
      </w:pPr>
    </w:p>
    <w:p w:rsidR="005B6C9B" w:rsidRPr="00157254" w:rsidRDefault="005B6C9B" w:rsidP="00157254">
      <w:pPr>
        <w:autoSpaceDE w:val="0"/>
        <w:autoSpaceDN w:val="0"/>
        <w:adjustRightInd w:val="0"/>
        <w:rPr>
          <w:rFonts w:asciiTheme="minorHAnsi" w:hAnsiTheme="minorHAnsi" w:cs="PalatinoLT-Roman"/>
          <w:sz w:val="20"/>
          <w:szCs w:val="20"/>
        </w:rPr>
      </w:pPr>
      <w:r w:rsidRPr="00157254">
        <w:rPr>
          <w:rFonts w:asciiTheme="minorHAnsi" w:hAnsiTheme="minorHAnsi"/>
          <w:sz w:val="20"/>
          <w:szCs w:val="20"/>
        </w:rPr>
        <w:t xml:space="preserve">2.       </w:t>
      </w:r>
      <w:r w:rsidR="00157254" w:rsidRPr="00157254">
        <w:rPr>
          <w:rFonts w:asciiTheme="minorHAnsi" w:hAnsiTheme="minorHAnsi" w:cs="PalatinoLT-Roman"/>
          <w:sz w:val="20"/>
          <w:szCs w:val="20"/>
        </w:rPr>
        <w:t xml:space="preserve">The </w:t>
      </w:r>
      <w:r w:rsidR="0011570B" w:rsidRPr="00157254">
        <w:rPr>
          <w:rFonts w:asciiTheme="minorHAnsi" w:hAnsiTheme="minorHAnsi"/>
          <w:sz w:val="20"/>
          <w:szCs w:val="20"/>
        </w:rPr>
        <w:t>NHS Executive Board</w:t>
      </w:r>
      <w:r w:rsidR="0011570B" w:rsidRPr="00157254">
        <w:rPr>
          <w:rFonts w:asciiTheme="minorHAnsi" w:hAnsiTheme="minorHAnsi" w:cs="PalatinoLT-Roman"/>
          <w:sz w:val="20"/>
          <w:szCs w:val="20"/>
        </w:rPr>
        <w:t xml:space="preserve"> </w:t>
      </w:r>
      <w:r w:rsidR="00157254" w:rsidRPr="00157254">
        <w:rPr>
          <w:rFonts w:asciiTheme="minorHAnsi" w:hAnsiTheme="minorHAnsi" w:cs="PalatinoLT-Roman"/>
          <w:sz w:val="20"/>
          <w:szCs w:val="20"/>
        </w:rPr>
        <w:t>shall determine when an individual has exceeded a reasonable number of warnings.</w:t>
      </w:r>
    </w:p>
    <w:p w:rsidR="00157254" w:rsidRPr="00157254" w:rsidRDefault="00157254" w:rsidP="00157254">
      <w:pPr>
        <w:autoSpaceDE w:val="0"/>
        <w:autoSpaceDN w:val="0"/>
        <w:adjustRightInd w:val="0"/>
        <w:rPr>
          <w:rFonts w:asciiTheme="minorHAnsi" w:hAnsiTheme="minorHAnsi" w:cs="PalatinoLT-Roman"/>
          <w:sz w:val="20"/>
          <w:szCs w:val="20"/>
        </w:rPr>
      </w:pPr>
    </w:p>
    <w:p w:rsidR="005B6C9B" w:rsidRPr="00157254" w:rsidRDefault="005B6C9B" w:rsidP="00157254">
      <w:pPr>
        <w:autoSpaceDE w:val="0"/>
        <w:autoSpaceDN w:val="0"/>
        <w:adjustRightInd w:val="0"/>
        <w:rPr>
          <w:rFonts w:asciiTheme="minorHAnsi" w:hAnsiTheme="minorHAnsi" w:cs="PalatinoLT-Roman"/>
          <w:sz w:val="20"/>
          <w:szCs w:val="20"/>
        </w:rPr>
      </w:pPr>
      <w:r w:rsidRPr="00157254">
        <w:rPr>
          <w:rFonts w:asciiTheme="minorHAnsi" w:hAnsiTheme="minorHAnsi"/>
          <w:sz w:val="20"/>
          <w:szCs w:val="20"/>
        </w:rPr>
        <w:t xml:space="preserve">3.       </w:t>
      </w:r>
      <w:r w:rsidR="00157254" w:rsidRPr="00157254">
        <w:rPr>
          <w:rFonts w:asciiTheme="minorHAnsi" w:hAnsiTheme="minorHAnsi" w:cs="PalatinoLT-Roman"/>
          <w:sz w:val="20"/>
          <w:szCs w:val="20"/>
        </w:rPr>
        <w:t>In all cases of pending dismissal, a member shall have a right to a hearing before the Faculty Council. (Note: This hearing is required and is considered “due process” for all members.)</w:t>
      </w:r>
    </w:p>
    <w:p w:rsidR="00157254" w:rsidRPr="00157254" w:rsidRDefault="00157254" w:rsidP="00157254">
      <w:pPr>
        <w:autoSpaceDE w:val="0"/>
        <w:autoSpaceDN w:val="0"/>
        <w:adjustRightInd w:val="0"/>
        <w:rPr>
          <w:rFonts w:asciiTheme="minorHAnsi" w:hAnsiTheme="minorHAnsi" w:cs="PalatinoLT-Roman"/>
          <w:sz w:val="20"/>
          <w:szCs w:val="20"/>
        </w:rPr>
      </w:pPr>
    </w:p>
    <w:p w:rsidR="00157254" w:rsidRPr="00157254" w:rsidRDefault="00157254" w:rsidP="00157254">
      <w:pPr>
        <w:autoSpaceDE w:val="0"/>
        <w:autoSpaceDN w:val="0"/>
        <w:adjustRightInd w:val="0"/>
        <w:rPr>
          <w:rFonts w:asciiTheme="minorHAnsi" w:hAnsiTheme="minorHAnsi" w:cs="PalatinoLT-Roman"/>
          <w:sz w:val="20"/>
          <w:szCs w:val="20"/>
        </w:rPr>
      </w:pPr>
      <w:r w:rsidRPr="00157254">
        <w:rPr>
          <w:rFonts w:asciiTheme="minorHAnsi" w:hAnsiTheme="minorHAnsi"/>
          <w:sz w:val="20"/>
          <w:szCs w:val="20"/>
        </w:rPr>
        <w:t xml:space="preserve">4.  </w:t>
      </w:r>
      <w:r w:rsidRPr="00157254">
        <w:rPr>
          <w:rFonts w:asciiTheme="minorHAnsi" w:hAnsiTheme="minorHAnsi" w:cs="PalatinoLT-Roman"/>
          <w:sz w:val="20"/>
          <w:szCs w:val="20"/>
        </w:rPr>
        <w:t>For purposes of dismissal, a majority vote of the Faculty Council is required.</w:t>
      </w:r>
    </w:p>
    <w:p w:rsidR="00157254" w:rsidRPr="00157254" w:rsidRDefault="00157254" w:rsidP="00157254">
      <w:pPr>
        <w:autoSpaceDE w:val="0"/>
        <w:autoSpaceDN w:val="0"/>
        <w:adjustRightInd w:val="0"/>
        <w:rPr>
          <w:rFonts w:asciiTheme="minorHAnsi" w:hAnsiTheme="minorHAnsi" w:cs="PalatinoLT-Roman"/>
          <w:sz w:val="20"/>
          <w:szCs w:val="20"/>
        </w:rPr>
      </w:pPr>
    </w:p>
    <w:p w:rsidR="005B6C9B" w:rsidRPr="00157254" w:rsidRDefault="00157254" w:rsidP="00157254">
      <w:pPr>
        <w:spacing w:before="100" w:beforeAutospacing="1" w:after="100" w:afterAutospacing="1"/>
        <w:rPr>
          <w:rFonts w:asciiTheme="minorHAnsi" w:hAnsiTheme="minorHAnsi"/>
          <w:sz w:val="20"/>
          <w:szCs w:val="20"/>
        </w:rPr>
      </w:pPr>
      <w:r w:rsidRPr="00157254">
        <w:rPr>
          <w:rFonts w:asciiTheme="minorHAnsi" w:hAnsiTheme="minorHAnsi"/>
          <w:sz w:val="20"/>
          <w:szCs w:val="20"/>
        </w:rPr>
        <w:t xml:space="preserve">5.  </w:t>
      </w:r>
      <w:r w:rsidR="005B6C9B" w:rsidRPr="00157254">
        <w:rPr>
          <w:rFonts w:asciiTheme="minorHAnsi" w:hAnsiTheme="minorHAnsi"/>
          <w:sz w:val="20"/>
          <w:szCs w:val="20"/>
        </w:rPr>
        <w:t xml:space="preserve">      In cases of flagrant violations of school rules or civil laws an infraction warning may not be </w:t>
      </w:r>
      <w:r w:rsidRPr="00157254">
        <w:rPr>
          <w:rFonts w:asciiTheme="minorHAnsi" w:hAnsiTheme="minorHAnsi"/>
          <w:sz w:val="20"/>
          <w:szCs w:val="20"/>
        </w:rPr>
        <w:t xml:space="preserve">  </w:t>
      </w:r>
      <w:r w:rsidR="005B6C9B" w:rsidRPr="00157254">
        <w:rPr>
          <w:rFonts w:asciiTheme="minorHAnsi" w:hAnsiTheme="minorHAnsi"/>
          <w:sz w:val="20"/>
          <w:szCs w:val="20"/>
        </w:rPr>
        <w:t>necessary.</w:t>
      </w:r>
    </w:p>
    <w:p w:rsidR="00142B5E" w:rsidRDefault="005B6C9B" w:rsidP="00142B5E">
      <w:pPr>
        <w:spacing w:before="100" w:beforeAutospacing="1" w:after="100" w:afterAutospacing="1"/>
        <w:ind w:left="720"/>
        <w:rPr>
          <w:rFonts w:asciiTheme="minorHAnsi" w:hAnsiTheme="minorHAnsi"/>
          <w:sz w:val="20"/>
          <w:szCs w:val="20"/>
        </w:rPr>
      </w:pPr>
      <w:r w:rsidRPr="00157254">
        <w:rPr>
          <w:rFonts w:asciiTheme="minorHAnsi" w:hAnsiTheme="minorHAnsi"/>
          <w:sz w:val="20"/>
          <w:szCs w:val="20"/>
        </w:rPr>
        <w:t>a.       Insubordination directed toward a staff member or disciplinary referrals to the administration will result in an immediate referral to</w:t>
      </w:r>
      <w:r w:rsidR="0011570B" w:rsidRPr="0011570B">
        <w:rPr>
          <w:rFonts w:asciiTheme="minorHAnsi" w:hAnsiTheme="minorHAnsi" w:cs="PalatinoLT-Roman"/>
          <w:sz w:val="20"/>
          <w:szCs w:val="20"/>
        </w:rPr>
        <w:t xml:space="preserve"> </w:t>
      </w:r>
      <w:r w:rsidR="0011570B" w:rsidRPr="00157254">
        <w:rPr>
          <w:rFonts w:asciiTheme="minorHAnsi" w:hAnsiTheme="minorHAnsi" w:cs="PalatinoLT-Roman"/>
          <w:sz w:val="20"/>
          <w:szCs w:val="20"/>
        </w:rPr>
        <w:t>Faculty Council</w:t>
      </w:r>
      <w:r w:rsidRPr="00157254">
        <w:rPr>
          <w:rFonts w:asciiTheme="minorHAnsi" w:hAnsiTheme="minorHAnsi"/>
          <w:sz w:val="20"/>
          <w:szCs w:val="20"/>
        </w:rPr>
        <w:t>.  The chapter advisor will recommend action to be taken by the Executive Board for the infraction, but after discussion, majority vote by the Executive Board will decide the member’s status on a case by case basis.</w:t>
      </w:r>
    </w:p>
    <w:p w:rsidR="005B6C9B" w:rsidRPr="00157254" w:rsidRDefault="005B6C9B" w:rsidP="00142B5E">
      <w:pPr>
        <w:spacing w:before="100" w:beforeAutospacing="1" w:after="100" w:afterAutospacing="1"/>
        <w:ind w:left="720"/>
        <w:rPr>
          <w:rFonts w:asciiTheme="minorHAnsi" w:hAnsiTheme="minorHAnsi"/>
          <w:sz w:val="20"/>
          <w:szCs w:val="20"/>
        </w:rPr>
      </w:pPr>
      <w:r w:rsidRPr="00157254">
        <w:rPr>
          <w:rFonts w:asciiTheme="minorHAnsi" w:hAnsiTheme="minorHAnsi"/>
          <w:sz w:val="20"/>
          <w:szCs w:val="20"/>
        </w:rPr>
        <w:t>b.      Assignment to ei</w:t>
      </w:r>
      <w:r w:rsidR="00157254" w:rsidRPr="00157254">
        <w:rPr>
          <w:rFonts w:asciiTheme="minorHAnsi" w:hAnsiTheme="minorHAnsi"/>
          <w:sz w:val="20"/>
          <w:szCs w:val="20"/>
        </w:rPr>
        <w:t>ther Out of School Suspension or</w:t>
      </w:r>
      <w:r w:rsidRPr="00157254">
        <w:rPr>
          <w:rFonts w:asciiTheme="minorHAnsi" w:hAnsiTheme="minorHAnsi"/>
          <w:sz w:val="20"/>
          <w:szCs w:val="20"/>
        </w:rPr>
        <w:t xml:space="preserve"> In School Suspension will result</w:t>
      </w:r>
      <w:r w:rsidR="006C6A28">
        <w:rPr>
          <w:rFonts w:asciiTheme="minorHAnsi" w:hAnsiTheme="minorHAnsi"/>
          <w:sz w:val="20"/>
          <w:szCs w:val="20"/>
        </w:rPr>
        <w:t xml:space="preserve"> in a possible dismissal from the National Honor Society</w:t>
      </w:r>
      <w:r w:rsidRPr="00157254">
        <w:rPr>
          <w:rFonts w:asciiTheme="minorHAnsi" w:hAnsiTheme="minorHAnsi"/>
          <w:sz w:val="20"/>
          <w:szCs w:val="20"/>
        </w:rPr>
        <w:t>.</w:t>
      </w:r>
      <w:r w:rsidR="006C6A28">
        <w:rPr>
          <w:rFonts w:asciiTheme="minorHAnsi" w:hAnsiTheme="minorHAnsi"/>
          <w:sz w:val="20"/>
          <w:szCs w:val="20"/>
        </w:rPr>
        <w:t xml:space="preserve"> This decision will be made by the Faculty Council and the advisor.</w:t>
      </w:r>
    </w:p>
    <w:p w:rsidR="005B6C9B" w:rsidRPr="00157254" w:rsidRDefault="00157254" w:rsidP="00157254">
      <w:pPr>
        <w:autoSpaceDE w:val="0"/>
        <w:autoSpaceDN w:val="0"/>
        <w:adjustRightInd w:val="0"/>
        <w:rPr>
          <w:rFonts w:asciiTheme="minorHAnsi" w:hAnsiTheme="minorHAnsi" w:cs="PalatinoLT-Roman"/>
          <w:sz w:val="20"/>
          <w:szCs w:val="20"/>
        </w:rPr>
      </w:pPr>
      <w:r w:rsidRPr="00157254">
        <w:rPr>
          <w:rFonts w:asciiTheme="minorHAnsi" w:hAnsiTheme="minorHAnsi"/>
          <w:sz w:val="20"/>
          <w:szCs w:val="20"/>
        </w:rPr>
        <w:t xml:space="preserve">6.  </w:t>
      </w:r>
      <w:r w:rsidRPr="00157254">
        <w:rPr>
          <w:rFonts w:asciiTheme="minorHAnsi" w:hAnsiTheme="minorHAnsi" w:cs="PalatinoLT-Roman"/>
          <w:sz w:val="20"/>
          <w:szCs w:val="20"/>
        </w:rPr>
        <w:t>A member who has been dismissed may appeal the decision of the Faculty Council to the principal and thereafter under the same rules for disciplinary appeals in the school district.</w:t>
      </w:r>
    </w:p>
    <w:p w:rsidR="00157254" w:rsidRPr="00157254" w:rsidRDefault="00157254" w:rsidP="00157254">
      <w:pPr>
        <w:autoSpaceDE w:val="0"/>
        <w:autoSpaceDN w:val="0"/>
        <w:adjustRightInd w:val="0"/>
        <w:rPr>
          <w:rFonts w:asciiTheme="minorHAnsi" w:hAnsiTheme="minorHAnsi" w:cs="PalatinoLT-Roman"/>
          <w:sz w:val="20"/>
          <w:szCs w:val="20"/>
        </w:rPr>
      </w:pPr>
    </w:p>
    <w:p w:rsidR="002F29FD" w:rsidRDefault="00157254" w:rsidP="002F29FD">
      <w:pPr>
        <w:autoSpaceDE w:val="0"/>
        <w:autoSpaceDN w:val="0"/>
        <w:adjustRightInd w:val="0"/>
        <w:rPr>
          <w:rFonts w:asciiTheme="minorHAnsi" w:hAnsiTheme="minorHAnsi" w:cs="PalatinoLT-Roman"/>
          <w:sz w:val="20"/>
          <w:szCs w:val="20"/>
        </w:rPr>
      </w:pPr>
      <w:r w:rsidRPr="00157254">
        <w:rPr>
          <w:rFonts w:asciiTheme="minorHAnsi" w:hAnsiTheme="minorHAnsi" w:cs="PalatinoLT-Roman"/>
          <w:sz w:val="20"/>
          <w:szCs w:val="20"/>
        </w:rPr>
        <w:t>7.  NASSP shall hear no appeals in dismissal cases. (Note: Refer to Article VIII, Section 7 regarding the permanent consequences for members when dismissed.)</w:t>
      </w:r>
    </w:p>
    <w:p w:rsidR="002F29FD" w:rsidRPr="002F29FD" w:rsidRDefault="002F29FD" w:rsidP="002F29FD">
      <w:pPr>
        <w:autoSpaceDE w:val="0"/>
        <w:autoSpaceDN w:val="0"/>
        <w:adjustRightInd w:val="0"/>
        <w:rPr>
          <w:rFonts w:asciiTheme="minorHAnsi" w:hAnsiTheme="minorHAnsi" w:cs="PalatinoLT-Roman"/>
          <w:sz w:val="20"/>
          <w:szCs w:val="20"/>
        </w:rPr>
      </w:pPr>
    </w:p>
    <w:p w:rsidR="002F29FD" w:rsidRDefault="005B6C9B" w:rsidP="002F29FD">
      <w:pPr>
        <w:spacing w:before="120"/>
        <w:rPr>
          <w:rFonts w:asciiTheme="minorHAnsi" w:hAnsiTheme="minorHAnsi"/>
          <w:sz w:val="20"/>
          <w:szCs w:val="20"/>
        </w:rPr>
      </w:pPr>
      <w:r w:rsidRPr="00157254">
        <w:rPr>
          <w:rFonts w:asciiTheme="minorHAnsi" w:hAnsiTheme="minorHAnsi"/>
          <w:sz w:val="20"/>
          <w:szCs w:val="20"/>
        </w:rPr>
        <w:t>As members of NHS students are expected to demonstrate good character in the classroom, in the community and in all areas of life.  Upholding high standards should be understood as NHS members.  </w:t>
      </w:r>
    </w:p>
    <w:p w:rsidR="00157254" w:rsidRPr="00157254" w:rsidRDefault="005B6C9B" w:rsidP="002F29FD">
      <w:pPr>
        <w:spacing w:before="120"/>
        <w:rPr>
          <w:rFonts w:asciiTheme="minorHAnsi" w:hAnsiTheme="minorHAnsi"/>
          <w:sz w:val="20"/>
          <w:szCs w:val="20"/>
        </w:rPr>
      </w:pPr>
      <w:r w:rsidRPr="00157254">
        <w:rPr>
          <w:rFonts w:asciiTheme="minorHAnsi" w:hAnsiTheme="minorHAnsi"/>
          <w:sz w:val="20"/>
          <w:szCs w:val="20"/>
        </w:rPr>
        <w:t>If you know of any volunteer events that need help</w:t>
      </w:r>
      <w:r w:rsidR="00D67244">
        <w:rPr>
          <w:rFonts w:asciiTheme="minorHAnsi" w:hAnsiTheme="minorHAnsi"/>
          <w:sz w:val="20"/>
          <w:szCs w:val="20"/>
        </w:rPr>
        <w:t>,</w:t>
      </w:r>
      <w:r w:rsidRPr="00157254">
        <w:rPr>
          <w:rFonts w:asciiTheme="minorHAnsi" w:hAnsiTheme="minorHAnsi"/>
          <w:sz w:val="20"/>
          <w:szCs w:val="20"/>
        </w:rPr>
        <w:t xml:space="preserve"> feel free to let us know! </w:t>
      </w:r>
    </w:p>
    <w:p w:rsidR="005B6C9B" w:rsidRPr="00157254" w:rsidRDefault="005B6C9B" w:rsidP="002F29FD">
      <w:pPr>
        <w:spacing w:before="120"/>
        <w:rPr>
          <w:rFonts w:asciiTheme="minorHAnsi" w:hAnsiTheme="minorHAnsi"/>
          <w:sz w:val="20"/>
          <w:szCs w:val="20"/>
        </w:rPr>
      </w:pPr>
      <w:r w:rsidRPr="00157254">
        <w:rPr>
          <w:rFonts w:asciiTheme="minorHAnsi" w:hAnsiTheme="minorHAnsi"/>
          <w:sz w:val="20"/>
          <w:szCs w:val="20"/>
        </w:rPr>
        <w:t>If you have any ques</w:t>
      </w:r>
      <w:r w:rsidR="00142B5E">
        <w:rPr>
          <w:rFonts w:asciiTheme="minorHAnsi" w:hAnsiTheme="minorHAnsi"/>
          <w:sz w:val="20"/>
          <w:szCs w:val="20"/>
        </w:rPr>
        <w:t>tions you can contact:</w:t>
      </w:r>
      <w:bookmarkStart w:id="0" w:name="_GoBack"/>
      <w:bookmarkEnd w:id="0"/>
    </w:p>
    <w:p w:rsidR="002F29FD" w:rsidRDefault="002F29FD" w:rsidP="002F29FD">
      <w:pPr>
        <w:rPr>
          <w:rFonts w:asciiTheme="minorHAnsi" w:hAnsiTheme="minorHAnsi"/>
          <w:sz w:val="20"/>
          <w:szCs w:val="20"/>
        </w:rPr>
        <w:sectPr w:rsidR="002F29FD" w:rsidSect="002F29FD">
          <w:pgSz w:w="12240" w:h="15840"/>
          <w:pgMar w:top="720" w:right="720" w:bottom="720" w:left="720" w:header="720" w:footer="720" w:gutter="0"/>
          <w:cols w:space="720"/>
          <w:docGrid w:linePitch="360"/>
        </w:sectPr>
      </w:pPr>
    </w:p>
    <w:p w:rsidR="002F29FD" w:rsidRDefault="002F29FD" w:rsidP="002F29FD">
      <w:pPr>
        <w:rPr>
          <w:rFonts w:asciiTheme="minorHAnsi" w:hAnsiTheme="minorHAnsi"/>
          <w:sz w:val="20"/>
          <w:szCs w:val="20"/>
        </w:rPr>
      </w:pPr>
    </w:p>
    <w:p w:rsidR="005B6C9B" w:rsidRPr="00874BFE" w:rsidRDefault="00894595" w:rsidP="002F29FD">
      <w:pPr>
        <w:spacing w:before="120"/>
        <w:rPr>
          <w:rFonts w:asciiTheme="minorHAnsi" w:hAnsiTheme="minorHAnsi"/>
          <w:b/>
          <w:sz w:val="22"/>
          <w:szCs w:val="22"/>
        </w:rPr>
      </w:pPr>
      <w:r w:rsidRPr="00874BFE">
        <w:rPr>
          <w:rFonts w:asciiTheme="minorHAnsi" w:hAnsiTheme="minorHAnsi"/>
          <w:b/>
          <w:sz w:val="22"/>
          <w:szCs w:val="22"/>
        </w:rPr>
        <w:t>President: Reya Mathew 515-689-2211</w:t>
      </w:r>
    </w:p>
    <w:p w:rsidR="00BE0C94" w:rsidRPr="002F29FD" w:rsidRDefault="00142B5E" w:rsidP="002F29FD">
      <w:pPr>
        <w:spacing w:before="120"/>
        <w:rPr>
          <w:rFonts w:asciiTheme="minorHAnsi" w:hAnsiTheme="minorHAnsi"/>
          <w:b/>
          <w:sz w:val="20"/>
          <w:szCs w:val="20"/>
        </w:rPr>
      </w:pPr>
    </w:p>
    <w:sectPr w:rsidR="00BE0C94" w:rsidRPr="002F29FD" w:rsidSect="002F29FD">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LT-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750C"/>
    <w:multiLevelType w:val="hybridMultilevel"/>
    <w:tmpl w:val="4026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9B"/>
    <w:rsid w:val="00020198"/>
    <w:rsid w:val="0011570B"/>
    <w:rsid w:val="00142B5E"/>
    <w:rsid w:val="00157254"/>
    <w:rsid w:val="002F29FD"/>
    <w:rsid w:val="003A5A13"/>
    <w:rsid w:val="004B27B6"/>
    <w:rsid w:val="005402F6"/>
    <w:rsid w:val="005B6C9B"/>
    <w:rsid w:val="006C6A28"/>
    <w:rsid w:val="00725C76"/>
    <w:rsid w:val="00874BFE"/>
    <w:rsid w:val="00894595"/>
    <w:rsid w:val="00943F94"/>
    <w:rsid w:val="00AC75F8"/>
    <w:rsid w:val="00D305DE"/>
    <w:rsid w:val="00D6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495FA-E199-400F-AE0B-A2C50503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C9B"/>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254"/>
    <w:pPr>
      <w:ind w:left="720"/>
      <w:contextualSpacing/>
    </w:pPr>
  </w:style>
  <w:style w:type="paragraph" w:styleId="BalloonText">
    <w:name w:val="Balloon Text"/>
    <w:basedOn w:val="Normal"/>
    <w:link w:val="BalloonTextChar"/>
    <w:uiPriority w:val="99"/>
    <w:semiHidden/>
    <w:unhideWhenUsed/>
    <w:rsid w:val="001157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8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Howett, John</dc:creator>
  <cp:keywords/>
  <dc:description/>
  <cp:lastModifiedBy>Howett, John</cp:lastModifiedBy>
  <cp:revision>2</cp:revision>
  <cp:lastPrinted>2017-08-30T17:28:00Z</cp:lastPrinted>
  <dcterms:created xsi:type="dcterms:W3CDTF">2017-08-30T17:38:00Z</dcterms:created>
  <dcterms:modified xsi:type="dcterms:W3CDTF">2017-08-30T17:38:00Z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-2054227846</vt:i4>
  </property>
  <property fmtid="{D5CDD505-2E9C-101B-9397-08002B2CF9AE}" pid="3" name="_NewReviewCycle">
    <vt:lpwstr/>
  </property>
  <property fmtid="{D5CDD505-2E9C-101B-9397-08002B2CF9AE}" pid="4" name="_EmailSubject">
    <vt:lpwstr>NHS Page on the Lincoln Website</vt:lpwstr>
  </property>
  <property fmtid="{D5CDD505-2E9C-101B-9397-08002B2CF9AE}" pid="5" name="_AuthorEmail">
    <vt:lpwstr>john.howett@dmschools.org</vt:lpwstr>
  </property>
  <property fmtid="{D5CDD505-2E9C-101B-9397-08002B2CF9AE}" pid="6" name="_AuthorEmailDisplayName">
    <vt:lpwstr>Howett, John</vt:lpwstr>
  </property>
  <property fmtid="{D5CDD505-2E9C-101B-9397-08002B2CF9AE}" pid="8" name="_PreviousAdHocReviewCycleID">
    <vt:i4>1384566599</vt:i4>
  </property>
</Properties>
</file>